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E12FD" w14:textId="77777777" w:rsidR="00E8754B" w:rsidRPr="00B93EDD" w:rsidRDefault="00E8754B" w:rsidP="00E8754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5108" w:type="dxa"/>
        <w:jc w:val="center"/>
        <w:tblLook w:val="04A0" w:firstRow="1" w:lastRow="0" w:firstColumn="1" w:lastColumn="0" w:noHBand="0" w:noVBand="1"/>
      </w:tblPr>
      <w:tblGrid>
        <w:gridCol w:w="669"/>
        <w:gridCol w:w="1245"/>
        <w:gridCol w:w="1254"/>
        <w:gridCol w:w="597"/>
        <w:gridCol w:w="1343"/>
      </w:tblGrid>
      <w:tr w:rsidR="00E8754B" w:rsidRPr="00B93EDD" w14:paraId="0C71C8AA" w14:textId="77777777" w:rsidTr="00BD519E">
        <w:trPr>
          <w:trHeight w:val="341"/>
          <w:jc w:val="center"/>
        </w:trPr>
        <w:tc>
          <w:tcPr>
            <w:tcW w:w="0" w:type="auto"/>
          </w:tcPr>
          <w:p w14:paraId="596B2AFB" w14:textId="77777777" w:rsidR="00E8754B" w:rsidRPr="00B93EDD" w:rsidRDefault="00E8754B" w:rsidP="00BD519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93EDD">
              <w:rPr>
                <w:rFonts w:ascii="Times New Roman" w:eastAsiaTheme="minorEastAsia" w:hAnsi="Times New Roman" w:cs="Times New Roman"/>
                <w:sz w:val="24"/>
                <w:szCs w:val="24"/>
              </w:rPr>
              <w:t>W</w:t>
            </w:r>
          </w:p>
          <w:p w14:paraId="7F5CCC6D" w14:textId="77777777" w:rsidR="00E8754B" w:rsidRPr="00B93EDD" w:rsidRDefault="00E8754B" w:rsidP="00BD519E">
            <w:pPr>
              <w:jc w:val="both"/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oMath>
            </m:oMathPara>
          </w:p>
        </w:tc>
        <w:tc>
          <w:tcPr>
            <w:tcW w:w="0" w:type="auto"/>
          </w:tcPr>
          <w:p w14:paraId="261B6B5C" w14:textId="77777777" w:rsidR="00E8754B" w:rsidRPr="00B93EDD" w:rsidRDefault="00085509" w:rsidP="00BD519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14:paraId="04F26258" w14:textId="77777777" w:rsidR="00E8754B" w:rsidRPr="00BD0A5D" w:rsidRDefault="00085509" w:rsidP="00BD519E">
            <w:pPr>
              <w:jc w:val="both"/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61B38D1A" w14:textId="77777777" w:rsidR="00E8754B" w:rsidRPr="00B93EDD" w:rsidRDefault="00085509" w:rsidP="00BD519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  <w:p w14:paraId="4039150F" w14:textId="77777777" w:rsidR="00E8754B" w:rsidRPr="00B93EDD" w:rsidRDefault="00085509" w:rsidP="00BD519E">
            <w:pPr>
              <w:jc w:val="both"/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68E9A887" w14:textId="77777777" w:rsidR="00E8754B" w:rsidRPr="00B93EDD" w:rsidRDefault="00E8754B" w:rsidP="00BD519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6F33934" w14:textId="77777777" w:rsidR="00E8754B" w:rsidRPr="00B93EDD" w:rsidRDefault="00E8754B" w:rsidP="00BD519E">
            <w:pPr>
              <w:jc w:val="both"/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⋯</m:t>
                </m:r>
              </m:oMath>
            </m:oMathPara>
          </w:p>
        </w:tc>
        <w:tc>
          <w:tcPr>
            <w:tcW w:w="0" w:type="auto"/>
          </w:tcPr>
          <w:p w14:paraId="1BE66AE4" w14:textId="77777777" w:rsidR="00E8754B" w:rsidRPr="00B93EDD" w:rsidRDefault="00085509" w:rsidP="00BD519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</m:oMath>
            </m:oMathPara>
          </w:p>
          <w:p w14:paraId="719F6EFD" w14:textId="77777777" w:rsidR="00E8754B" w:rsidRPr="00B93EDD" w:rsidRDefault="00085509" w:rsidP="00BD51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</m:oMath>
            </m:oMathPara>
          </w:p>
        </w:tc>
      </w:tr>
      <w:tr w:rsidR="00E8754B" w:rsidRPr="00B93EDD" w14:paraId="0888108D" w14:textId="77777777" w:rsidTr="00BD519E">
        <w:trPr>
          <w:trHeight w:val="357"/>
          <w:jc w:val="center"/>
        </w:trPr>
        <w:tc>
          <w:tcPr>
            <w:tcW w:w="0" w:type="auto"/>
          </w:tcPr>
          <w:p w14:paraId="042BD2D7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2044349C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0" w:type="auto"/>
          </w:tcPr>
          <w:p w14:paraId="73A3087B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0" w:type="auto"/>
          </w:tcPr>
          <w:p w14:paraId="50893F48" w14:textId="77777777" w:rsidR="00E8754B" w:rsidRPr="00B93EDD" w:rsidRDefault="00E8754B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⋯</m:t>
                </m:r>
              </m:oMath>
            </m:oMathPara>
          </w:p>
        </w:tc>
        <w:tc>
          <w:tcPr>
            <w:tcW w:w="0" w:type="auto"/>
          </w:tcPr>
          <w:p w14:paraId="3C4D9CE0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</w:tr>
      <w:tr w:rsidR="00E8754B" w:rsidRPr="00B93EDD" w14:paraId="2D562EDF" w14:textId="77777777" w:rsidTr="00BD519E">
        <w:trPr>
          <w:trHeight w:val="341"/>
          <w:jc w:val="center"/>
        </w:trPr>
        <w:tc>
          <w:tcPr>
            <w:tcW w:w="0" w:type="auto"/>
          </w:tcPr>
          <w:p w14:paraId="66EF9629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106091CB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0" w:type="auto"/>
          </w:tcPr>
          <w:p w14:paraId="63C5C5A0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0" w:type="auto"/>
          </w:tcPr>
          <w:p w14:paraId="353B83C3" w14:textId="77777777" w:rsidR="00E8754B" w:rsidRPr="00B93EDD" w:rsidRDefault="00E8754B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⋯</m:t>
                </m:r>
              </m:oMath>
            </m:oMathPara>
          </w:p>
        </w:tc>
        <w:tc>
          <w:tcPr>
            <w:tcW w:w="0" w:type="auto"/>
          </w:tcPr>
          <w:p w14:paraId="473A9440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</w:tr>
      <w:tr w:rsidR="00E8754B" w:rsidRPr="00B93EDD" w14:paraId="25999AAD" w14:textId="77777777" w:rsidTr="00BD519E">
        <w:trPr>
          <w:trHeight w:val="341"/>
          <w:jc w:val="center"/>
        </w:trPr>
        <w:tc>
          <w:tcPr>
            <w:tcW w:w="0" w:type="auto"/>
          </w:tcPr>
          <w:p w14:paraId="5E50EFC3" w14:textId="77777777" w:rsidR="00E8754B" w:rsidRPr="00B93EDD" w:rsidRDefault="00E8754B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⋮</m:t>
                </m:r>
              </m:oMath>
            </m:oMathPara>
          </w:p>
        </w:tc>
        <w:tc>
          <w:tcPr>
            <w:tcW w:w="0" w:type="auto"/>
          </w:tcPr>
          <w:p w14:paraId="620AE201" w14:textId="77777777" w:rsidR="00E8754B" w:rsidRPr="00B93EDD" w:rsidRDefault="00E8754B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⋮</m:t>
                </m:r>
              </m:oMath>
            </m:oMathPara>
          </w:p>
        </w:tc>
        <w:tc>
          <w:tcPr>
            <w:tcW w:w="0" w:type="auto"/>
          </w:tcPr>
          <w:p w14:paraId="568D3C38" w14:textId="77777777" w:rsidR="00E8754B" w:rsidRPr="00B93EDD" w:rsidRDefault="00E8754B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⋮</m:t>
                </m:r>
              </m:oMath>
            </m:oMathPara>
          </w:p>
        </w:tc>
        <w:tc>
          <w:tcPr>
            <w:tcW w:w="0" w:type="auto"/>
          </w:tcPr>
          <w:p w14:paraId="034C13DA" w14:textId="77777777" w:rsidR="00E8754B" w:rsidRPr="00B93EDD" w:rsidRDefault="00E8754B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⋮</m:t>
                </m:r>
              </m:oMath>
            </m:oMathPara>
          </w:p>
        </w:tc>
        <w:tc>
          <w:tcPr>
            <w:tcW w:w="0" w:type="auto"/>
          </w:tcPr>
          <w:p w14:paraId="18A24E11" w14:textId="77777777" w:rsidR="00E8754B" w:rsidRPr="00B93EDD" w:rsidRDefault="00E8754B" w:rsidP="00BD51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⋮</m:t>
                </m:r>
              </m:oMath>
            </m:oMathPara>
          </w:p>
        </w:tc>
      </w:tr>
      <w:tr w:rsidR="00E8754B" w:rsidRPr="00B93EDD" w14:paraId="7E3DDC2D" w14:textId="77777777" w:rsidTr="00BD519E">
        <w:trPr>
          <w:trHeight w:val="341"/>
          <w:jc w:val="center"/>
        </w:trPr>
        <w:tc>
          <w:tcPr>
            <w:tcW w:w="0" w:type="auto"/>
          </w:tcPr>
          <w:p w14:paraId="10CFA7AE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096086F8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0" w:type="auto"/>
          </w:tcPr>
          <w:p w14:paraId="572699E1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0" w:type="auto"/>
          </w:tcPr>
          <w:p w14:paraId="7EEA3902" w14:textId="77777777" w:rsidR="00E8754B" w:rsidRPr="00B93EDD" w:rsidRDefault="00E8754B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⋯</m:t>
                </m:r>
              </m:oMath>
            </m:oMathPara>
          </w:p>
        </w:tc>
        <w:tc>
          <w:tcPr>
            <w:tcW w:w="0" w:type="auto"/>
          </w:tcPr>
          <w:p w14:paraId="7A99ED9F" w14:textId="77777777" w:rsidR="00E8754B" w:rsidRPr="00B93EDD" w:rsidRDefault="00085509" w:rsidP="00BD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m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</m:oMath>
            </m:oMathPara>
          </w:p>
        </w:tc>
      </w:tr>
    </w:tbl>
    <w:p w14:paraId="2634AE73" w14:textId="77777777" w:rsidR="00E8754B" w:rsidRDefault="00E8754B" w:rsidP="00E8754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152E3E" w14:textId="77777777" w:rsidR="00E8754B" w:rsidRDefault="00E8754B" w:rsidP="00E8754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</w:rPr>
      </w:pPr>
      <w:r w:rsidRPr="00E8754B">
        <w:rPr>
          <w:rFonts w:ascii="Times New Roman" w:hAnsi="Times New Roman" w:cs="Times New Roman"/>
          <w:sz w:val="20"/>
          <w:szCs w:val="20"/>
        </w:rPr>
        <w:t xml:space="preserve">A = </w:t>
      </w:r>
      <m:oMath>
        <m:r>
          <m:rPr>
            <m:nor/>
          </m:rPr>
          <w:rPr>
            <w:rFonts w:ascii="Cambria Math" w:hAnsi="Times New Roman" w:cs="Times New Roman"/>
            <w:sz w:val="20"/>
            <w:szCs w:val="20"/>
          </w:rPr>
          <m:t>{</m:t>
        </m:r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a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1</m:t>
            </m:r>
          </m:sub>
        </m:sSub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a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2</m:t>
            </m:r>
          </m:sub>
        </m:sSub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</w:rPr>
          <m:t>...</m:t>
        </m:r>
        <m:r>
          <m:rPr>
            <m:nor/>
          </m:rPr>
          <w:rPr>
            <w:rFonts w:ascii="Cambria Math" w:hAnsi="Times New Roman" w:cs="Times New Roman"/>
            <w:i/>
            <w:iCs/>
            <w:sz w:val="20"/>
            <w:szCs w:val="20"/>
          </w:rPr>
          <m:t>,</m:t>
        </m:r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a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n</m:t>
            </m:r>
          </m:sub>
        </m:sSub>
        <m:r>
          <m:rPr>
            <m:nor/>
          </m:rPr>
          <w:rPr>
            <w:rFonts w:ascii="Cambria Math" w:hAnsi="Times New Roman" w:cs="Times New Roman"/>
            <w:sz w:val="20"/>
            <w:szCs w:val="20"/>
          </w:rPr>
          <m:t>}</m:t>
        </m:r>
      </m:oMath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 es el conjunto de alternativas (sitios forestales) con </w:t>
      </w:r>
      <w:r w:rsidRPr="00E8754B">
        <w:rPr>
          <w:rFonts w:ascii="Times New Roman" w:eastAsiaTheme="minorEastAsia" w:hAnsi="Times New Roman" w:cs="Times New Roman"/>
          <w:i/>
          <w:iCs/>
          <w:sz w:val="20"/>
          <w:szCs w:val="20"/>
        </w:rPr>
        <w:t xml:space="preserve">n = </w:t>
      </w:r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30. C =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0"/>
            <w:szCs w:val="20"/>
          </w:rPr>
          <m:t>{</m:t>
        </m:r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m:rPr>
                <m:nor/>
              </m:rPr>
              <w:rPr>
                <w:rFonts w:ascii="Cambria Math" w:hAnsi="Times New Roman" w:cs="Times New Roman"/>
                <w:i/>
                <w:iCs/>
                <w:sz w:val="20"/>
                <w:szCs w:val="20"/>
              </w:rPr>
              <m:t>c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1</m:t>
            </m:r>
          </m:sub>
        </m:sSub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m:rPr>
                <m:nor/>
              </m:rPr>
              <w:rPr>
                <w:rFonts w:ascii="Cambria Math" w:hAnsi="Times New Roman" w:cs="Times New Roman"/>
                <w:i/>
                <w:iCs/>
                <w:sz w:val="20"/>
                <w:szCs w:val="20"/>
              </w:rPr>
              <m:t>c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2</m:t>
            </m:r>
          </m:sub>
        </m:sSub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</w:rPr>
          <m:t>...,</m:t>
        </m:r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m:rPr>
                <m:nor/>
              </m:rPr>
              <w:rPr>
                <w:rFonts w:ascii="Cambria Math" w:hAnsi="Times New Roman" w:cs="Times New Roman"/>
                <w:i/>
                <w:iCs/>
                <w:sz w:val="20"/>
                <w:szCs w:val="20"/>
              </w:rPr>
              <m:t>c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m</m:t>
            </m:r>
          </m:sub>
        </m:sSub>
        <m:r>
          <m:rPr>
            <m:nor/>
          </m:rPr>
          <w:rPr>
            <w:rFonts w:ascii="Times New Roman" w:hAnsi="Times New Roman" w:cs="Times New Roman"/>
            <w:sz w:val="20"/>
            <w:szCs w:val="20"/>
          </w:rPr>
          <m:t>}</m:t>
        </m:r>
      </m:oMath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 es el conjunto de criterios con </w:t>
      </w:r>
      <w:r w:rsidRPr="00E8754B">
        <w:rPr>
          <w:rFonts w:ascii="Times New Roman" w:eastAsiaTheme="minorEastAsia" w:hAnsi="Times New Roman" w:cs="Times New Roman"/>
          <w:i/>
          <w:iCs/>
          <w:sz w:val="20"/>
          <w:szCs w:val="20"/>
        </w:rPr>
        <w:t xml:space="preserve">m = </w:t>
      </w:r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22.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Times New Roman" w:cs="Times New Roman"/>
                <w:i/>
                <w:sz w:val="20"/>
                <w:szCs w:val="20"/>
              </w:rPr>
              <m:t>c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sz w:val="20"/>
                <w:szCs w:val="20"/>
              </w:rPr>
              <m:t>i</m:t>
            </m:r>
          </m:sub>
        </m:sSub>
        <m:r>
          <m:rPr>
            <m:nor/>
          </m:rPr>
          <w:rPr>
            <w:rFonts w:ascii="Cambria Math" w:hAnsi="Times New Roman" w:cs="Times New Roman"/>
            <w:iCs/>
            <w:sz w:val="20"/>
            <w:szCs w:val="20"/>
          </w:rPr>
          <m:t>(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i/>
                <w:sz w:val="20"/>
                <w:szCs w:val="20"/>
              </w:rPr>
              <m:t>a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sz w:val="20"/>
                <w:szCs w:val="20"/>
              </w:rPr>
              <m:t>j</m:t>
            </m:r>
          </m:sub>
        </m:sSub>
        <m:r>
          <m:rPr>
            <m:nor/>
          </m:rPr>
          <w:rPr>
            <w:rFonts w:ascii="Cambria Math" w:hAnsi="Times New Roman" w:cs="Times New Roman"/>
            <w:iCs/>
            <w:sz w:val="20"/>
            <w:szCs w:val="20"/>
          </w:rPr>
          <m:t>)</m:t>
        </m:r>
      </m:oMath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 = evaluación de la alternativa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j</m:t>
            </m:r>
          </m:sub>
        </m:sSub>
      </m:oMath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 en el criterio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i</m:t>
            </m:r>
          </m:sub>
        </m:sSub>
      </m:oMath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 (desempeño de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m:rPr>
                <m:nor/>
              </m:rPr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m:t>a</m:t>
            </m:r>
          </m:e>
          <m:sub>
            <m:r>
              <m:rPr>
                <m:nor/>
              </m:rPr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m:t>j</m:t>
            </m:r>
          </m:sub>
        </m:sSub>
      </m:oMath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 en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m:rPr>
                <m:nor/>
              </m:rPr>
              <w:rPr>
                <w:rFonts w:ascii="Cambria Math" w:eastAsiaTheme="minorEastAsia" w:hAnsi="Times New Roman" w:cs="Times New Roman"/>
                <w:i/>
                <w:sz w:val="20"/>
                <w:szCs w:val="20"/>
              </w:rPr>
              <m:t>c</m:t>
            </m:r>
          </m:e>
          <m:sub>
            <m:r>
              <m:rPr>
                <m:nor/>
              </m:rPr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m:t>i</m:t>
            </m:r>
          </m:sub>
        </m:sSub>
      </m:oMath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), se asume que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Times New Roman" w:cs="Times New Roman"/>
                <w:i/>
                <w:sz w:val="20"/>
                <w:szCs w:val="20"/>
              </w:rPr>
              <m:t>c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sz w:val="20"/>
                <w:szCs w:val="20"/>
              </w:rPr>
              <m:t>i</m:t>
            </m:r>
          </m:sub>
        </m:sSub>
        <m:r>
          <m:rPr>
            <m:nor/>
          </m:rPr>
          <w:rPr>
            <w:rFonts w:ascii="Cambria Math" w:hAnsi="Times New Roman" w:cs="Times New Roman"/>
            <w:iCs/>
            <w:sz w:val="20"/>
            <w:szCs w:val="20"/>
          </w:rPr>
          <m:t>(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i/>
                <w:sz w:val="20"/>
                <w:szCs w:val="20"/>
              </w:rPr>
              <m:t>a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sz w:val="20"/>
                <w:szCs w:val="20"/>
              </w:rPr>
              <m:t>j</m:t>
            </m:r>
          </m:sub>
        </m:sSub>
        <m:r>
          <m:rPr>
            <m:nor/>
          </m:rPr>
          <w:rPr>
            <w:rFonts w:ascii="Cambria Math" w:hAnsi="Times New Roman" w:cs="Times New Roman"/>
            <w:iCs/>
            <w:sz w:val="20"/>
            <w:szCs w:val="20"/>
          </w:rPr>
          <m:t>)</m:t>
        </m:r>
      </m:oMath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 es un valor numérico</w:t>
      </w:r>
      <w:r w:rsidRPr="00E8754B">
        <w:rPr>
          <w:rFonts w:ascii="Times New Roman" w:eastAsiaTheme="minorEastAsia" w:hAnsi="Times New Roman" w:cs="Times New Roman"/>
          <w:i/>
          <w:iCs/>
          <w:sz w:val="20"/>
          <w:szCs w:val="20"/>
        </w:rPr>
        <w:t xml:space="preserve">. W = </w:t>
      </w:r>
      <m:oMath>
        <m:r>
          <m:rPr>
            <m:nor/>
          </m:rPr>
          <w:rPr>
            <w:rFonts w:ascii="Cambria Math" w:eastAsiaTheme="minorEastAsia" w:hAnsi="Times New Roman" w:cs="Times New Roman"/>
            <w:sz w:val="20"/>
            <w:szCs w:val="20"/>
          </w:rPr>
          <m:t>{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</w:rPr>
            </m:ctrlPr>
          </m:sSubPr>
          <m:e>
            <m:r>
              <m:rPr>
                <m:nor/>
              </m:rP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m:t>w</m:t>
            </m:r>
          </m:e>
          <m:sub>
            <m:r>
              <m:rPr>
                <m:nor/>
              </m:rP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m:t>1</m:t>
            </m:r>
          </m:sub>
        </m:sSub>
        <m:r>
          <m:rPr>
            <m:nor/>
          </m:rPr>
          <w:rPr>
            <w:rFonts w:ascii="Times New Roman" w:eastAsiaTheme="minorEastAsia" w:hAnsi="Times New Roman" w:cs="Times New Roman"/>
            <w:i/>
            <w:iCs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</w:rPr>
            </m:ctrlPr>
          </m:sSubPr>
          <m:e>
            <m:r>
              <m:rPr>
                <m:nor/>
              </m:rP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m:t>w</m:t>
            </m:r>
          </m:e>
          <m:sub>
            <m:r>
              <m:rPr>
                <m:nor/>
              </m:rP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m:t>2</m:t>
            </m:r>
          </m:sub>
        </m:sSub>
        <m:r>
          <m:rPr>
            <m:nor/>
          </m:rPr>
          <w:rPr>
            <w:rFonts w:ascii="Times New Roman" w:eastAsiaTheme="minorEastAsia" w:hAnsi="Times New Roman" w:cs="Times New Roman"/>
            <w:i/>
            <w:iCs/>
            <w:sz w:val="20"/>
            <w:szCs w:val="20"/>
          </w:rPr>
          <m:t xml:space="preserve">..., 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</w:rPr>
            </m:ctrlPr>
          </m:sSubPr>
          <m:e>
            <m:r>
              <m:rPr>
                <m:nor/>
              </m:rP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m:t>w</m:t>
            </m:r>
          </m:e>
          <m:sub>
            <m:r>
              <m:rPr>
                <m:nor/>
              </m:rPr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m:t>m</m:t>
            </m:r>
          </m:sub>
        </m:sSub>
        <m:r>
          <m:rPr>
            <m:nor/>
          </m:rPr>
          <w:rPr>
            <w:rFonts w:ascii="Cambria Math" w:eastAsiaTheme="minorEastAsia" w:hAnsi="Times New Roman" w:cs="Times New Roman"/>
            <w:sz w:val="20"/>
            <w:szCs w:val="20"/>
          </w:rPr>
          <m:t>}</m:t>
        </m:r>
      </m:oMath>
      <w:r w:rsidRPr="00E8754B">
        <w:rPr>
          <w:rFonts w:ascii="Times New Roman" w:eastAsiaTheme="minorEastAsia" w:hAnsi="Times New Roman" w:cs="Times New Roman"/>
          <w:i/>
          <w:iCs/>
          <w:sz w:val="20"/>
          <w:szCs w:val="20"/>
        </w:rPr>
        <w:t>,</w:t>
      </w:r>
      <w:r w:rsidRPr="00E8754B">
        <w:rPr>
          <w:rFonts w:ascii="Times New Roman" w:eastAsiaTheme="minorEastAsia" w:hAnsi="Times New Roman" w:cs="Times New Roman"/>
          <w:sz w:val="20"/>
          <w:szCs w:val="20"/>
        </w:rPr>
        <w:t xml:space="preserve"> tal que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iCs/>
              </w:rPr>
            </m:ctrlPr>
          </m:naryPr>
          <m:sub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1</m:t>
            </m:r>
          </m:sub>
          <m:sup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i/>
                    <w:iCs/>
                    <w:sz w:val="20"/>
                    <w:szCs w:val="20"/>
                  </w:rPr>
                  <m:t>w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cs="Times New Roman"/>
                    <w:i/>
                    <w:iCs/>
                    <w:sz w:val="20"/>
                    <w:szCs w:val="20"/>
                  </w:rPr>
                  <m:t>i</m:t>
                </m:r>
              </m:sub>
            </m:sSub>
          </m:e>
        </m:nary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</w:rPr>
          <m:t>=1</m:t>
        </m:r>
      </m:oMath>
      <w:r w:rsidRPr="00E8754B">
        <w:rPr>
          <w:rFonts w:ascii="Times New Roman" w:eastAsiaTheme="minorEastAsia" w:hAnsi="Times New Roman" w:cs="Times New Roman"/>
          <w:iCs/>
          <w:sz w:val="20"/>
          <w:szCs w:val="20"/>
        </w:rPr>
        <w:t xml:space="preserve">, son los </w:t>
      </w:r>
      <w:r w:rsidRPr="00E8754B">
        <w:rPr>
          <w:rFonts w:ascii="Times New Roman" w:eastAsiaTheme="minorEastAsia" w:hAnsi="Times New Roman" w:cs="Times New Roman"/>
          <w:sz w:val="20"/>
          <w:szCs w:val="20"/>
        </w:rPr>
        <w:t>pesos de importancia de los criterios.</w:t>
      </w:r>
    </w:p>
    <w:p w14:paraId="21B6DFB5" w14:textId="77777777" w:rsidR="00E8754B" w:rsidRDefault="00E8754B"/>
    <w:sectPr w:rsidR="00E875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DAgszC2NTYyNzSyUdpeDU4uLM/DyQAsNaAKhH8OosAAAA"/>
  </w:docVars>
  <w:rsids>
    <w:rsidRoot w:val="00E8754B"/>
    <w:rsid w:val="00085509"/>
    <w:rsid w:val="00932D4E"/>
    <w:rsid w:val="00E8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E7AE0"/>
  <w15:chartTrackingRefBased/>
  <w15:docId w15:val="{6526968A-D368-416E-B3E0-75D3581A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5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87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32D4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2D4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ROMO LOZANO</dc:creator>
  <cp:keywords/>
  <dc:description/>
  <cp:lastModifiedBy>Leonardo David Toledo Garibaldi</cp:lastModifiedBy>
  <cp:revision>2</cp:revision>
  <dcterms:created xsi:type="dcterms:W3CDTF">2022-03-13T17:38:00Z</dcterms:created>
  <dcterms:modified xsi:type="dcterms:W3CDTF">2022-03-31T05:51:00Z</dcterms:modified>
</cp:coreProperties>
</file>